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E10" w14:textId="0ED40566" w:rsidR="00D5581B" w:rsidRPr="001D0A89" w:rsidRDefault="004B40AB" w:rsidP="004A7FDB">
      <w:pPr>
        <w:pStyle w:val="Nzov"/>
        <w:keepNext/>
        <w:keepLines/>
        <w:spacing w:after="120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MLUVA  O DIELO </w:t>
      </w:r>
    </w:p>
    <w:p w14:paraId="1EBC2F05" w14:textId="2F6E0643" w:rsidR="00D5581B" w:rsidRPr="001D0A89" w:rsidRDefault="00D5581B" w:rsidP="007454A0">
      <w:pPr>
        <w:pStyle w:val="Zkladntext21"/>
        <w:keepNext/>
        <w:keepLines/>
        <w:ind w:left="284"/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uzavretá podľa ustanovení § 536 až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§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565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zákona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č. 513/1991 Zb.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Obchodní zákonník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v znení neskorších predpisov </w:t>
      </w:r>
    </w:p>
    <w:p w14:paraId="3464992D" w14:textId="77777777" w:rsidR="00D5581B" w:rsidRPr="001D0A89" w:rsidRDefault="00D5581B" w:rsidP="00DB525C">
      <w:pPr>
        <w:keepNext/>
        <w:keepLines/>
        <w:tabs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2551C5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</w:p>
    <w:p w14:paraId="662C993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medzi:</w:t>
      </w:r>
    </w:p>
    <w:p w14:paraId="57FE6629" w14:textId="77777777" w:rsidR="00D5581B" w:rsidRPr="001D0A89" w:rsidRDefault="00D5581B" w:rsidP="00BC6A0F">
      <w:pPr>
        <w:keepNext/>
        <w:keepLines/>
        <w:jc w:val="center"/>
        <w:rPr>
          <w:rFonts w:ascii="Arial" w:hAnsi="Arial" w:cs="Arial"/>
          <w:sz w:val="22"/>
          <w:szCs w:val="22"/>
          <w:lang w:val="sk-SK"/>
        </w:rPr>
      </w:pPr>
    </w:p>
    <w:p w14:paraId="55A21FEA" w14:textId="77777777" w:rsidR="00D5581B" w:rsidRPr="001D0A89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" w:hAnsi="Arial" w:cs="Arial"/>
          <w:sz w:val="22"/>
          <w:szCs w:val="22"/>
          <w:u w:val="none"/>
          <w:lang w:val="sk-SK"/>
        </w:rPr>
      </w:pPr>
      <w:r w:rsidRPr="001D0A89">
        <w:rPr>
          <w:rFonts w:ascii="Arial" w:hAnsi="Arial" w:cs="Arial"/>
          <w:sz w:val="22"/>
          <w:szCs w:val="22"/>
          <w:u w:val="none"/>
          <w:lang w:val="sk-SK"/>
        </w:rPr>
        <w:t>Zmluvné strany</w:t>
      </w:r>
    </w:p>
    <w:p w14:paraId="47AF38DC" w14:textId="77777777" w:rsidR="00D5581B" w:rsidRPr="001D0A89" w:rsidRDefault="00D5581B" w:rsidP="00B47763">
      <w:pPr>
        <w:rPr>
          <w:rFonts w:ascii="Arial" w:hAnsi="Arial" w:cs="Arial"/>
          <w:sz w:val="22"/>
          <w:szCs w:val="22"/>
          <w:lang w:val="sk-SK"/>
        </w:rPr>
      </w:pPr>
    </w:p>
    <w:p w14:paraId="01CAA92B" w14:textId="6BA18B83" w:rsidR="00774195" w:rsidRPr="001D0A89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1.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Objednávateľ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</w:t>
      </w:r>
      <w:r w:rsidR="007741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1161EE">
        <w:rPr>
          <w:rFonts w:ascii="Arial" w:hAnsi="Arial" w:cs="Arial"/>
          <w:b/>
          <w:bCs/>
          <w:sz w:val="22"/>
          <w:szCs w:val="22"/>
          <w:lang w:val="sk-SK"/>
        </w:rPr>
        <w:t xml:space="preserve">KO Box </w:t>
      </w:r>
      <w:proofErr w:type="spellStart"/>
      <w:r w:rsidR="001161EE">
        <w:rPr>
          <w:rFonts w:ascii="Arial" w:hAnsi="Arial" w:cs="Arial"/>
          <w:b/>
          <w:bCs/>
          <w:sz w:val="22"/>
          <w:szCs w:val="22"/>
          <w:lang w:val="sk-SK"/>
        </w:rPr>
        <w:t>Club</w:t>
      </w:r>
      <w:proofErr w:type="spellEnd"/>
      <w:r w:rsidR="001161EE">
        <w:rPr>
          <w:rFonts w:ascii="Arial" w:hAnsi="Arial" w:cs="Arial"/>
          <w:b/>
          <w:bCs/>
          <w:sz w:val="22"/>
          <w:szCs w:val="22"/>
          <w:lang w:val="sk-SK"/>
        </w:rPr>
        <w:t xml:space="preserve"> Galanta</w:t>
      </w:r>
    </w:p>
    <w:p w14:paraId="378E8F2E" w14:textId="1D83BE3C" w:rsidR="00D5581B" w:rsidRPr="001D0A89" w:rsidRDefault="00D5581B" w:rsidP="000D26FF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>Stavbárska 1044/1, 924 01 Galanta</w:t>
      </w:r>
    </w:p>
    <w:p w14:paraId="59EAEBCC" w14:textId="34E2680A" w:rsidR="00BB7D99" w:rsidRPr="001D0A89" w:rsidRDefault="00D5581B" w:rsidP="00E41E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>Tomáš Kovács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8298241" w14:textId="467EB59D" w:rsidR="00774195" w:rsidRPr="001D0A89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74195" w:rsidRPr="001D0A89">
        <w:rPr>
          <w:rFonts w:ascii="Arial" w:hAnsi="Arial" w:cs="Arial"/>
          <w:sz w:val="22"/>
          <w:szCs w:val="22"/>
          <w:lang w:val="sk-SK"/>
        </w:rPr>
        <w:t xml:space="preserve">IČO: 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ab/>
        <w:t>45 014 132</w:t>
      </w:r>
      <w:r w:rsidR="00ED3E68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BDBE8F5" w14:textId="3C184307" w:rsidR="00D5581B" w:rsidRPr="001D0A89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DIČ: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2022705344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B76005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E84E68D" w14:textId="3C98DE6C" w:rsidR="00D5581B" w:rsidRPr="001D0A8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                   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BDB847" w14:textId="3B1AADDD" w:rsidR="00D5581B" w:rsidRPr="004A7FDB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6E41DBC" w14:textId="05C8CB88" w:rsidR="00D5581B" w:rsidRPr="004A7FDB" w:rsidRDefault="00D5581B" w:rsidP="004A7FD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objednávate</w:t>
      </w:r>
      <w:r w:rsidRPr="001D0A89">
        <w:rPr>
          <w:rFonts w:ascii="Arial" w:hAnsi="Arial" w:cs="Arial"/>
          <w:sz w:val="22"/>
          <w:szCs w:val="22"/>
          <w:lang w:val="sk-SK"/>
        </w:rPr>
        <w:t>ľ“)</w:t>
      </w:r>
    </w:p>
    <w:p w14:paraId="385591AF" w14:textId="77777777" w:rsidR="00D5581B" w:rsidRPr="001D0A89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5C2BEFD" w14:textId="5A32C81F" w:rsidR="00D5581B" w:rsidRPr="001D0A89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2.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Zhotoviteľ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     </w:t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B25D6A3" w14:textId="787873E5" w:rsidR="00D5581B" w:rsidRPr="001D0A89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342504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65DDE877" w14:textId="2A898F8D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10C81DB" w14:textId="58775797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IČO: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BA9D470" w14:textId="664DE536" w:rsidR="00704ED5" w:rsidRPr="001D0A89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DIČ: </w:t>
      </w:r>
      <w:r w:rsidRPr="001D0A89">
        <w:rPr>
          <w:rStyle w:val="ra"/>
          <w:rFonts w:ascii="Arial" w:hAnsi="Arial" w:cs="Arial"/>
          <w:sz w:val="22"/>
          <w:szCs w:val="22"/>
        </w:rPr>
        <w:tab/>
      </w: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6E2DE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A6AF7EA" w14:textId="7E0222CF" w:rsidR="00D5581B" w:rsidRPr="001D0A89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5330B66" w14:textId="790BF822" w:rsidR="00D5581B" w:rsidRPr="001D0A89" w:rsidRDefault="00D5581B" w:rsidP="004A7FDB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2493932" w14:textId="78C168D0" w:rsidR="00D5581B" w:rsidRPr="001D0A89" w:rsidRDefault="00D5581B" w:rsidP="00E85363">
      <w:pPr>
        <w:keepNext/>
        <w:keepLines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zhotoviteľ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“) </w:t>
      </w:r>
    </w:p>
    <w:p w14:paraId="7E2417A4" w14:textId="77777777" w:rsidR="00E85363" w:rsidRPr="001D0A89" w:rsidRDefault="00E85363" w:rsidP="00E85363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ABDEBF" w14:textId="77777777" w:rsidR="00D5581B" w:rsidRPr="001D0A89" w:rsidRDefault="00D5581B" w:rsidP="00847ED5">
      <w:pPr>
        <w:pStyle w:val="Bezriadkovania"/>
        <w:ind w:left="360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II.</w:t>
      </w:r>
    </w:p>
    <w:p w14:paraId="618D1C14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Predmet zmluvy</w:t>
      </w:r>
    </w:p>
    <w:p w14:paraId="7D7B0B2C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</w:p>
    <w:p w14:paraId="74688401" w14:textId="77777777" w:rsidR="00D5581B" w:rsidRPr="001D0A89" w:rsidRDefault="00D5581B" w:rsidP="001161EE">
      <w:pPr>
        <w:pStyle w:val="Zkladntext"/>
        <w:numPr>
          <w:ilvl w:val="0"/>
          <w:numId w:val="10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pre objednávateľa dielo v rozsahu a za podmienok dohodnutých v tejto zmluve.</w:t>
      </w:r>
    </w:p>
    <w:p w14:paraId="07816BF8" w14:textId="5DE6AA2F" w:rsidR="00D5581B" w:rsidRPr="001161EE" w:rsidRDefault="00D5581B" w:rsidP="001161EE">
      <w:pPr>
        <w:pStyle w:val="Zkladntext3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D0A89">
        <w:rPr>
          <w:rFonts w:ascii="Arial" w:hAnsi="Arial" w:cs="Arial"/>
          <w:sz w:val="22"/>
          <w:szCs w:val="22"/>
        </w:rPr>
        <w:t>Objednávateľ sa zaväzuje prevziať riadne dokončené dielo v rozsahu a za podmienok dohodnutých v tejto zmluve, zaplatiť dohodnutú cenu za dielo a poskytnúť potrebnú súčinnosť.</w:t>
      </w:r>
      <w:r w:rsidR="00B4519D" w:rsidRPr="001D0A89">
        <w:rPr>
          <w:rFonts w:ascii="Arial" w:hAnsi="Arial" w:cs="Arial"/>
          <w:sz w:val="22"/>
          <w:szCs w:val="22"/>
        </w:rPr>
        <w:t xml:space="preserve"> </w:t>
      </w:r>
      <w:r w:rsidRPr="001D0A89">
        <w:rPr>
          <w:rFonts w:ascii="Arial" w:hAnsi="Arial" w:cs="Arial"/>
          <w:sz w:val="22"/>
          <w:szCs w:val="22"/>
        </w:rPr>
        <w:t>Predmetom plnenia tejto zmluvy je zhotovenie nasledovného diela:</w:t>
      </w:r>
      <w:r w:rsidR="00B4519D" w:rsidRPr="001D0A89">
        <w:rPr>
          <w:rFonts w:ascii="Arial" w:hAnsi="Arial" w:cs="Arial"/>
          <w:sz w:val="22"/>
          <w:szCs w:val="22"/>
        </w:rPr>
        <w:t xml:space="preserve"> </w:t>
      </w:r>
      <w:r w:rsidR="001161EE" w:rsidRPr="006458C9">
        <w:rPr>
          <w:rFonts w:ascii="Arial" w:hAnsi="Arial" w:cs="Arial"/>
          <w:bCs/>
          <w:sz w:val="20"/>
          <w:szCs w:val="20"/>
        </w:rPr>
        <w:t>PRESTAVBA RODINNÉHO DOMU A HOSPODÁRSKEJ BUDOVY NA MULTIFUNKČNÝ OBJEKT S UBYTOVACOU JEDNOTKOU</w:t>
      </w:r>
      <w:r w:rsidR="00DC78ED" w:rsidRPr="001D0A89">
        <w:rPr>
          <w:rFonts w:ascii="Arial" w:hAnsi="Arial" w:cs="Arial"/>
          <w:sz w:val="22"/>
          <w:szCs w:val="22"/>
        </w:rPr>
        <w:t xml:space="preserve">, miesto dodania: </w:t>
      </w:r>
      <w:r w:rsidR="001161EE">
        <w:rPr>
          <w:rFonts w:ascii="Arial" w:hAnsi="Arial" w:cs="Arial"/>
          <w:sz w:val="22"/>
          <w:szCs w:val="22"/>
        </w:rPr>
        <w:t>Obec Matúškovo</w:t>
      </w:r>
    </w:p>
    <w:p w14:paraId="0B17BEAC" w14:textId="77777777" w:rsidR="00D5581B" w:rsidRPr="001D0A89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37E815F5" w14:textId="41D3A5B5" w:rsidR="00037892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C34231">
        <w:rPr>
          <w:rFonts w:ascii="Arial" w:hAnsi="Arial" w:cs="Arial"/>
          <w:sz w:val="22"/>
          <w:szCs w:val="22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C34231">
        <w:rPr>
          <w:rFonts w:ascii="Arial" w:hAnsi="Arial" w:cs="Arial"/>
          <w:sz w:val="22"/>
          <w:szCs w:val="22"/>
          <w:lang w:val="sk-SK"/>
        </w:rPr>
        <w:t>l</w:t>
      </w:r>
      <w:r w:rsidRPr="00C34231">
        <w:rPr>
          <w:rFonts w:ascii="Arial" w:hAnsi="Arial" w:cs="Arial"/>
          <w:sz w:val="22"/>
          <w:szCs w:val="22"/>
          <w:lang w:val="sk-SK"/>
        </w:rPr>
        <w:t>. IV. tejto zmluvy.</w:t>
      </w:r>
    </w:p>
    <w:p w14:paraId="738E1006" w14:textId="52E17C35" w:rsidR="00C34231" w:rsidRPr="00C34231" w:rsidRDefault="00C34231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Dielo sa bude realizovať len v prípade úspechu žiadosti objednávateľa v rámci príslušnej výzvy Fondu na podporu športu</w:t>
      </w:r>
      <w:r w:rsidR="00E461F5">
        <w:rPr>
          <w:rFonts w:ascii="Arial" w:hAnsi="Arial" w:cs="Arial"/>
          <w:sz w:val="22"/>
          <w:szCs w:val="22"/>
          <w:lang w:val="sk-SK"/>
        </w:rPr>
        <w:t xml:space="preserve"> alebo inej grantovej schémy.</w:t>
      </w:r>
    </w:p>
    <w:p w14:paraId="3505DFDF" w14:textId="77777777" w:rsidR="004A7FDB" w:rsidRPr="001D0A89" w:rsidRDefault="004A7FDB" w:rsidP="004A7FDB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9A4C021" w14:textId="77777777" w:rsidR="00D5581B" w:rsidRPr="001D0A89" w:rsidRDefault="00D5581B" w:rsidP="00D945E0">
      <w:pPr>
        <w:pStyle w:val="Zkladntext"/>
        <w:spacing w:line="240" w:lineRule="auto"/>
        <w:ind w:left="79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III.</w:t>
      </w:r>
    </w:p>
    <w:p w14:paraId="006B8E3B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Čas plnenia</w:t>
      </w:r>
    </w:p>
    <w:p w14:paraId="393C118D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6CAA8B1" w14:textId="62AA3C60" w:rsidR="00D5581B" w:rsidRPr="004A7FDB" w:rsidRDefault="00D5581B" w:rsidP="004A7FDB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Termín plnenia predmetu diela tejto zmluvy podľa čl. 2 je nasledovný:</w:t>
      </w:r>
    </w:p>
    <w:p w14:paraId="42105785" w14:textId="6D452136" w:rsidR="00704ED5" w:rsidRPr="001D0A89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začatia prác: </w:t>
      </w:r>
      <w:r w:rsidR="00BE2AAD" w:rsidRPr="001D0A89">
        <w:rPr>
          <w:rFonts w:ascii="Arial" w:hAnsi="Arial" w:cs="Arial"/>
          <w:sz w:val="22"/>
          <w:szCs w:val="22"/>
          <w:lang w:val="sk-SK"/>
        </w:rPr>
        <w:t xml:space="preserve">do </w:t>
      </w:r>
      <w:r w:rsidR="00B76005" w:rsidRPr="001D0A89">
        <w:rPr>
          <w:rFonts w:ascii="Arial" w:hAnsi="Arial" w:cs="Arial"/>
          <w:sz w:val="22"/>
          <w:szCs w:val="22"/>
          <w:lang w:val="sk-SK"/>
        </w:rPr>
        <w:t>30 dní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;</w:t>
      </w:r>
    </w:p>
    <w:p w14:paraId="0847E3EB" w14:textId="6D0ED66E" w:rsidR="00D5581B" w:rsidRPr="004A7FDB" w:rsidRDefault="00B76005" w:rsidP="004A7FDB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ukončenie diela: do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22 </w:t>
      </w:r>
      <w:r w:rsidRPr="001D0A89">
        <w:rPr>
          <w:rFonts w:ascii="Arial" w:hAnsi="Arial" w:cs="Arial"/>
          <w:sz w:val="22"/>
          <w:szCs w:val="22"/>
          <w:lang w:val="sk-SK"/>
        </w:rPr>
        <w:t>mesiacov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.</w:t>
      </w:r>
    </w:p>
    <w:p w14:paraId="48FF66CB" w14:textId="77777777" w:rsidR="00D5581B" w:rsidRPr="001D0A89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Zmluvné termíny začatia a ukončenia prác a dodávok budú zmluvnými stranami zmenené len v prípade realizácie prác vo väčšom rozsahu oproti dojednanému predmetu zmluvy a v prípade okolností, ktoré budú brániť zhotoviteľovi v realizácii prác a nebudú zavinené </w:t>
      </w: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D5581B" w:rsidRPr="001D0A89">
        <w:rPr>
          <w:rFonts w:ascii="Arial" w:hAnsi="Arial" w:cs="Arial"/>
          <w:sz w:val="22"/>
          <w:szCs w:val="22"/>
          <w:lang w:val="sk-SK"/>
        </w:rPr>
        <w:t>yššia moc (najmä vojna, mobilizácia, živelné pohromy, vplyv počasia atď.),</w:t>
      </w:r>
    </w:p>
    <w:p w14:paraId="5DA3E20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</w:t>
      </w:r>
      <w:r w:rsidR="00D5581B" w:rsidRPr="001D0A89">
        <w:rPr>
          <w:rFonts w:ascii="Arial" w:hAnsi="Arial" w:cs="Arial"/>
          <w:sz w:val="22"/>
          <w:szCs w:val="22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n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zm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1D0A89">
        <w:rPr>
          <w:rFonts w:ascii="Arial" w:hAnsi="Arial" w:cs="Arial"/>
          <w:sz w:val="22"/>
          <w:szCs w:val="22"/>
          <w:lang w:val="sk-SK"/>
        </w:rPr>
        <w:t>.</w:t>
      </w:r>
    </w:p>
    <w:p w14:paraId="428026CD" w14:textId="77777777" w:rsidR="003D79B9" w:rsidRPr="001D0A89" w:rsidRDefault="00A62E70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</w:t>
      </w:r>
      <w:r w:rsidR="00D5581B" w:rsidRPr="001D0A89">
        <w:rPr>
          <w:rFonts w:ascii="Arial" w:hAnsi="Arial" w:cs="Arial"/>
          <w:sz w:val="22"/>
          <w:szCs w:val="22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2488262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IV.</w:t>
      </w:r>
    </w:p>
    <w:p w14:paraId="52BE9D27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Cena diela a platobné podmienky</w:t>
      </w:r>
    </w:p>
    <w:p w14:paraId="759FB9CE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BA80F79" w14:textId="7A714A11" w:rsidR="00D5581B" w:rsidRPr="001D0A89" w:rsidRDefault="00D5581B" w:rsidP="001161EE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Cena za zhotovenie predmetu zmluvy v rozsahu podľa čl. II tejto zmluvy je stanovená dohodou zmluvných strán v zmysle zákona NRSR č. 18/1996 Z.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z. o cenách v znení neskorších predpisov</w:t>
      </w:r>
      <w:r w:rsidR="00E90CB9" w:rsidRPr="001D0A89">
        <w:rPr>
          <w:rFonts w:ascii="Arial" w:hAnsi="Arial" w:cs="Arial"/>
          <w:sz w:val="22"/>
          <w:szCs w:val="22"/>
          <w:lang w:val="sk-SK"/>
        </w:rPr>
        <w:t>.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Cena za vykonané práce je doložená </w:t>
      </w:r>
      <w:proofErr w:type="spellStart"/>
      <w:r w:rsidRPr="001D0A89">
        <w:rPr>
          <w:rFonts w:ascii="Arial" w:hAnsi="Arial" w:cs="Arial"/>
          <w:sz w:val="22"/>
          <w:szCs w:val="22"/>
          <w:lang w:val="sk-SK"/>
        </w:rPr>
        <w:t>položkovitým</w:t>
      </w:r>
      <w:proofErr w:type="spellEnd"/>
      <w:r w:rsidRPr="001D0A89">
        <w:rPr>
          <w:rFonts w:ascii="Arial" w:hAnsi="Arial" w:cs="Arial"/>
          <w:sz w:val="22"/>
          <w:szCs w:val="22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1D0A89" w:rsidRDefault="00E90CB9" w:rsidP="00E90CB9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24C2F22" w14:textId="77777777" w:rsidR="00D5581B" w:rsidRPr="001D0A89" w:rsidRDefault="00D5581B" w:rsidP="00DC63D7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FB92735" w14:textId="39976293" w:rsidR="00D5581B" w:rsidRPr="001D0A89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predmetu zmluvy v rozsahu článku II. </w:t>
      </w:r>
      <w:r w:rsidR="001161EE">
        <w:rPr>
          <w:rFonts w:ascii="Arial" w:hAnsi="Arial" w:cs="Arial"/>
          <w:sz w:val="22"/>
          <w:szCs w:val="22"/>
          <w:lang w:val="sk-SK"/>
        </w:rPr>
        <w:t>t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ejto zmluvy </w:t>
      </w:r>
      <w:r w:rsidR="00A324C1">
        <w:rPr>
          <w:rFonts w:ascii="Arial" w:hAnsi="Arial" w:cs="Arial"/>
          <w:sz w:val="22"/>
          <w:szCs w:val="22"/>
          <w:lang w:val="sk-SK"/>
        </w:rPr>
        <w:t>vzišla z obchodnej verejnej súťaže a je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nasledovn</w:t>
      </w:r>
      <w:r w:rsidR="00A324C1">
        <w:rPr>
          <w:rFonts w:ascii="Arial" w:hAnsi="Arial" w:cs="Arial"/>
          <w:sz w:val="22"/>
          <w:szCs w:val="22"/>
          <w:lang w:val="sk-SK"/>
        </w:rPr>
        <w:t>á</w:t>
      </w:r>
      <w:r w:rsidRPr="001D0A89">
        <w:rPr>
          <w:rFonts w:ascii="Arial" w:hAnsi="Arial" w:cs="Arial"/>
          <w:sz w:val="22"/>
          <w:szCs w:val="22"/>
          <w:lang w:val="sk-SK"/>
        </w:rPr>
        <w:t>:</w:t>
      </w:r>
    </w:p>
    <w:p w14:paraId="2D21FFD6" w14:textId="77777777" w:rsidR="00E90CB9" w:rsidRPr="001D0A89" w:rsidRDefault="00E90CB9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0C6077A8" w14:textId="3F59B965" w:rsidR="00D5581B" w:rsidRPr="001D0A89" w:rsidRDefault="00D5581B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spolu za všetky práce a dodávky: </w:t>
      </w:r>
      <w:r w:rsidR="00342504" w:rsidRPr="001D0A89">
        <w:rPr>
          <w:rFonts w:ascii="Arial" w:hAnsi="Arial" w:cs="Arial"/>
          <w:b/>
          <w:sz w:val="22"/>
          <w:szCs w:val="22"/>
          <w:lang w:val="sk-SK"/>
        </w:rPr>
        <w:t>XXXXX</w:t>
      </w:r>
      <w:r w:rsidR="00DC5261" w:rsidRPr="001D0A89">
        <w:rPr>
          <w:rFonts w:ascii="Arial" w:hAnsi="Arial" w:cs="Arial"/>
          <w:b/>
          <w:sz w:val="22"/>
          <w:szCs w:val="22"/>
          <w:lang w:val="sk-SK"/>
        </w:rPr>
        <w:t>XX</w:t>
      </w:r>
      <w:r w:rsidR="003D79B9" w:rsidRPr="001D0A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7616F">
        <w:rPr>
          <w:rFonts w:ascii="Arial" w:hAnsi="Arial" w:cs="Arial"/>
          <w:b/>
          <w:sz w:val="22"/>
          <w:szCs w:val="22"/>
          <w:lang w:val="sk-SK"/>
        </w:rPr>
        <w:t>EUR s DPH</w:t>
      </w:r>
    </w:p>
    <w:p w14:paraId="6BDB235F" w14:textId="41A2EF4F" w:rsidR="00D5581B" w:rsidRPr="001D0A89" w:rsidRDefault="00D5581B" w:rsidP="00E90CB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   slovom:  </w:t>
      </w:r>
    </w:p>
    <w:p w14:paraId="50E8EE52" w14:textId="77777777" w:rsidR="00D5581B" w:rsidRPr="001D0A89" w:rsidRDefault="00D5581B" w:rsidP="001C2DD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30B8E8B" w14:textId="3C18F9CF" w:rsidR="00D5581B" w:rsidRPr="001161EE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Objednávateľ sa zaväzuje zaplatiť za dielo po ukončení jednotlivých etáp na základe zmluvnými stranami odsúhlaseného súpisu prác, </w:t>
      </w:r>
      <w:r w:rsidR="001D0A89" w:rsidRPr="001161EE">
        <w:rPr>
          <w:rFonts w:ascii="Arial" w:hAnsi="Arial" w:cs="Arial"/>
          <w:sz w:val="22"/>
          <w:szCs w:val="22"/>
          <w:lang w:val="sk-SK"/>
        </w:rPr>
        <w:t>t</w:t>
      </w:r>
      <w:r w:rsidR="001161EE">
        <w:rPr>
          <w:rFonts w:ascii="Arial" w:hAnsi="Arial" w:cs="Arial"/>
          <w:sz w:val="22"/>
          <w:szCs w:val="22"/>
          <w:lang w:val="sk-SK"/>
        </w:rPr>
        <w:t xml:space="preserve">. </w:t>
      </w:r>
      <w:r w:rsidR="001D0A89" w:rsidRPr="001161EE">
        <w:rPr>
          <w:rFonts w:ascii="Arial" w:hAnsi="Arial" w:cs="Arial"/>
          <w:sz w:val="22"/>
          <w:szCs w:val="22"/>
          <w:lang w:val="sk-SK"/>
        </w:rPr>
        <w:t xml:space="preserve">j. </w:t>
      </w:r>
      <w:r w:rsidRPr="001161EE">
        <w:rPr>
          <w:rFonts w:ascii="Arial" w:hAnsi="Arial" w:cs="Arial"/>
          <w:sz w:val="22"/>
          <w:szCs w:val="22"/>
          <w:lang w:val="sk-SK"/>
        </w:rPr>
        <w:t>je možná aj čiastková faktu</w:t>
      </w:r>
      <w:r w:rsidR="00900DE0" w:rsidRPr="001161EE">
        <w:rPr>
          <w:rFonts w:ascii="Arial" w:hAnsi="Arial" w:cs="Arial"/>
          <w:sz w:val="22"/>
          <w:szCs w:val="22"/>
          <w:lang w:val="sk-SK"/>
        </w:rPr>
        <w:t>r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ácia, </w:t>
      </w:r>
    </w:p>
    <w:p w14:paraId="3D681A4D" w14:textId="77777777" w:rsidR="00D5581B" w:rsidRPr="001161EE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4D9BBD3" w:rsidR="00D5581B" w:rsidRPr="001D0A89" w:rsidRDefault="00D04C04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Naviac práce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nie sú predmetom cenovej kalkulácie uvedenej v cenovej ponuke, ktorá je súčasťou tejto zmluvy. V prípade realizácie </w:t>
      </w:r>
      <w:r>
        <w:rPr>
          <w:rFonts w:ascii="Arial" w:hAnsi="Arial" w:cs="Arial"/>
          <w:sz w:val="22"/>
          <w:szCs w:val="22"/>
          <w:lang w:val="sk-SK"/>
        </w:rPr>
        <w:t>naviac prác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1D0A89" w:rsidRDefault="00D5581B" w:rsidP="00D04C04">
      <w:pPr>
        <w:pStyle w:val="Zkladntext"/>
        <w:numPr>
          <w:ilvl w:val="0"/>
          <w:numId w:val="14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 vystavenú konečnú faktúru zašle doporučene na adresu sídla objednávateľa alebo mu ju osobne odovzdá v mieste jeho sídla.</w:t>
      </w:r>
    </w:p>
    <w:p w14:paraId="043D4079" w14:textId="42B91451" w:rsidR="00D5581B" w:rsidRPr="00914E5A" w:rsidRDefault="00D5581B" w:rsidP="00914E5A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446F4690" w14:textId="77777777" w:rsidR="00914E5A" w:rsidRPr="001D0A89" w:rsidRDefault="00914E5A" w:rsidP="00914E5A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V prípade dohody zmluvných strán môže byť dodávateľovi poskytnutý aj preddavok v súlade s § 19 ods. 8-10 zákona č. 523/2004 </w:t>
      </w:r>
      <w:proofErr w:type="spellStart"/>
      <w:r w:rsidRPr="001D0A89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Pr="001D0A89">
        <w:rPr>
          <w:rFonts w:ascii="Arial" w:hAnsi="Arial" w:cs="Arial"/>
          <w:sz w:val="22"/>
          <w:szCs w:val="22"/>
          <w:lang w:val="sk-SK"/>
        </w:rPr>
        <w:t xml:space="preserve"> o rozpočtových pravidlách verejnej správy a o zmene a doplnení niektorých zákonov.</w:t>
      </w:r>
    </w:p>
    <w:p w14:paraId="1188B408" w14:textId="77777777" w:rsidR="00914E5A" w:rsidRPr="001D0A89" w:rsidRDefault="00914E5A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CDF23D2" w14:textId="77777777" w:rsidR="00D5581B" w:rsidRPr="001D0A89" w:rsidRDefault="00D5581B" w:rsidP="000902DA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V.</w:t>
      </w:r>
    </w:p>
    <w:p w14:paraId="576DFC2A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Práva a povinnosti zmluvných strán</w:t>
      </w:r>
    </w:p>
    <w:p w14:paraId="316FBF09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0085B3" w14:textId="19310910" w:rsidR="00D5581B" w:rsidRPr="001D0A89" w:rsidRDefault="00D5581B" w:rsidP="00416832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1D0A89" w:rsidRDefault="00D5581B" w:rsidP="001161EE">
      <w:pPr>
        <w:pStyle w:val="Odsekzoznamu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1D0A89" w:rsidRDefault="00D5581B" w:rsidP="001161EE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Miestom odovzdania diela sa rozumie miesto, kde sa dielo malo vykonať.</w:t>
      </w:r>
    </w:p>
    <w:p w14:paraId="294960E9" w14:textId="77777777" w:rsidR="00ED3E68" w:rsidRPr="001D0A89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93DF720" w14:textId="77777777" w:rsidR="00D5581B" w:rsidRPr="001D0A89" w:rsidRDefault="00D5581B" w:rsidP="0004169E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VI.</w:t>
      </w:r>
    </w:p>
    <w:p w14:paraId="093E6C3B" w14:textId="77777777" w:rsidR="00D5581B" w:rsidRPr="001D0A89" w:rsidRDefault="00D5581B" w:rsidP="00241047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Záručná doba</w:t>
      </w:r>
    </w:p>
    <w:p w14:paraId="0B337BFC" w14:textId="77777777" w:rsidR="001161EE" w:rsidRDefault="001161EE" w:rsidP="00241047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411FCD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zodpovedá za vady, ktoré predmet zmluvy má v čase jeho odovzdania objednávateľovi, ako aj za vady, ktoré sa prejavia v záručnej dobe.</w:t>
      </w:r>
    </w:p>
    <w:p w14:paraId="39B4DFF0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Zmluvné strany sa dohodli na záručnej dobe </w:t>
      </w:r>
      <w:r w:rsidR="00DC5261" w:rsidRPr="001161EE">
        <w:rPr>
          <w:rFonts w:ascii="Arial" w:hAnsi="Arial" w:cs="Arial"/>
          <w:sz w:val="22"/>
          <w:szCs w:val="22"/>
          <w:lang w:val="sk-SK"/>
        </w:rPr>
        <w:t>60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2A3586BF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2EEFDD19" w14:textId="0EF46B8F" w:rsidR="00E85363" w:rsidRPr="004A7FDB" w:rsidRDefault="00D5581B" w:rsidP="004A7FDB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527AD32D" w14:textId="77777777" w:rsidR="00416832" w:rsidRDefault="00416832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846571C" w14:textId="77777777" w:rsidR="00416832" w:rsidRDefault="00416832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BC44F0E" w14:textId="77777777" w:rsidR="00416832" w:rsidRDefault="00416832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301C586" w14:textId="7D8894E0" w:rsidR="00D5581B" w:rsidRPr="001D0A89" w:rsidRDefault="00D5581B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VII.</w:t>
      </w:r>
    </w:p>
    <w:p w14:paraId="36037D6C" w14:textId="77777777" w:rsidR="00D5581B" w:rsidRPr="001D0A89" w:rsidRDefault="00D5581B" w:rsidP="00D365F3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Odstúpenie od zmluvy</w:t>
      </w:r>
    </w:p>
    <w:p w14:paraId="5A411B11" w14:textId="77777777" w:rsidR="001161EE" w:rsidRDefault="001161EE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098F42" w14:textId="6C6C32AF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môže jednostranne odstúpiť od zmluvy ku dňu doručenia odstúpenia druhej strane v prípade podstatného porušenia zmluvnej povinnosti. Za podstatné porušenie zmluvnej povinnosti sa považuje najmä:</w:t>
      </w:r>
    </w:p>
    <w:p w14:paraId="2DE39063" w14:textId="77777777" w:rsidR="004A7FDB" w:rsidRPr="001D0A89" w:rsidRDefault="004A7FDB" w:rsidP="004A7FDB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poruší svoje povinnosti vyplývajúce z tejto zmluvy takým spôsobom, ktorý neumožňuje vecnú a časovú realizáciu prác,</w:t>
      </w:r>
    </w:p>
    <w:p w14:paraId="7BFA9556" w14:textId="0274B61B" w:rsidR="004A7FDB" w:rsidRDefault="004A7FDB" w:rsidP="00416832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porušuje svoje povinnosti vyplývajúce z tejto zmluvy opakovane alebo úmyselne.</w:t>
      </w:r>
    </w:p>
    <w:p w14:paraId="3243E9E4" w14:textId="039AF690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Zhotoviteľ môže jednostranne odstúpiť od zmluvy ku dňu doručenia odstúpenia druhej</w:t>
      </w:r>
      <w:r w:rsidR="00416832">
        <w:rPr>
          <w:rFonts w:ascii="Arial" w:hAnsi="Arial" w:cs="Arial"/>
          <w:sz w:val="22"/>
          <w:szCs w:val="22"/>
          <w:lang w:val="sk-SK"/>
        </w:rPr>
        <w:t xml:space="preserve"> zmluvnej</w:t>
      </w:r>
      <w:r w:rsidRPr="004A7FDB">
        <w:rPr>
          <w:rFonts w:ascii="Arial" w:hAnsi="Arial" w:cs="Arial"/>
          <w:sz w:val="22"/>
          <w:szCs w:val="22"/>
          <w:lang w:val="sk-SK"/>
        </w:rPr>
        <w:t xml:space="preserve"> strane v prípade podstatného porušenia zmluvnej povinnosti. Za podstatné porušenie zmluvnej povinnosti sa považuje najmä:</w:t>
      </w:r>
    </w:p>
    <w:p w14:paraId="36992B3D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a) objednávateľ neodovzdal miesto výkonu prác v stave spôsobilom na realizáciu diela,</w:t>
      </w:r>
    </w:p>
    <w:p w14:paraId="2D1C93B6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b) objednávateľ neposkytol potrebnú súčinnosť napriek tomu, že bol na to písomne vyzvaný,</w:t>
      </w:r>
    </w:p>
    <w:p w14:paraId="3C5B6AB5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c) objednávateľ si nesplnil svoju povinnosť vyplývajúcu mu z článku IV. bod 3, 4 a 5 tejto zmluvy, </w:t>
      </w:r>
    </w:p>
    <w:p w14:paraId="1A19876F" w14:textId="39A805AA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d) objednávateľ odmietol bezdôvodne dielo prevziať alebo sa nezúčastnil na odovzdávaní napriek tomu, že bol na to vyzvaný v zmysle príslušných ustanovení čl. V </w:t>
      </w:r>
      <w:r w:rsidR="00416832">
        <w:rPr>
          <w:rFonts w:ascii="Arial" w:hAnsi="Arial" w:cs="Arial"/>
          <w:sz w:val="22"/>
          <w:szCs w:val="22"/>
          <w:lang w:val="sk-SK"/>
        </w:rPr>
        <w:t>z</w:t>
      </w:r>
      <w:r w:rsidRPr="001D0A89">
        <w:rPr>
          <w:rFonts w:ascii="Arial" w:hAnsi="Arial" w:cs="Arial"/>
          <w:sz w:val="22"/>
          <w:szCs w:val="22"/>
          <w:lang w:val="sk-SK"/>
        </w:rPr>
        <w:t>mluvy.</w:t>
      </w:r>
    </w:p>
    <w:p w14:paraId="4B769A2B" w14:textId="31003091" w:rsidR="004A7FDB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Právo na náhradu škody tým nie je dotknuté.</w:t>
      </w:r>
    </w:p>
    <w:p w14:paraId="15597810" w14:textId="77777777" w:rsid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38AB0E89" w:rsidR="00D5581B" w:rsidRP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Odstúpenie je účinné dňom doručenia oznámenia o odstúpení.</w:t>
      </w:r>
    </w:p>
    <w:p w14:paraId="33A99925" w14:textId="77777777" w:rsidR="00D5581B" w:rsidRPr="001D0A89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C64DF89" w14:textId="77777777" w:rsidR="00D5581B" w:rsidRPr="001D0A89" w:rsidRDefault="00D5581B" w:rsidP="00A95702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VIII.</w:t>
      </w:r>
    </w:p>
    <w:p w14:paraId="14E03C00" w14:textId="77777777" w:rsidR="00D5581B" w:rsidRPr="001D0A89" w:rsidRDefault="00D5581B" w:rsidP="00A95702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Záverečné ustanovenia</w:t>
      </w:r>
    </w:p>
    <w:p w14:paraId="0FB6D0F8" w14:textId="77777777" w:rsidR="004A7FDB" w:rsidRDefault="004A7FDB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90841A4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1D0A89">
        <w:rPr>
          <w:rFonts w:ascii="Arial" w:hAnsi="Arial" w:cs="Arial"/>
          <w:sz w:val="22"/>
          <w:szCs w:val="22"/>
          <w:lang w:val="sk-SK"/>
        </w:rPr>
        <w:t>2</w:t>
      </w:r>
      <w:r w:rsidRPr="001D0A89">
        <w:rPr>
          <w:rFonts w:ascii="Arial" w:hAnsi="Arial" w:cs="Arial"/>
          <w:sz w:val="22"/>
          <w:szCs w:val="22"/>
          <w:lang w:val="sk-SK"/>
        </w:rPr>
        <w:t>, kedy postačí písomné oznámenie zhotoviteľa o novom termíne ukončenia diela s prihliadnutím na prekážky tam uvedené.</w:t>
      </w:r>
    </w:p>
    <w:p w14:paraId="0BA7AB2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sa zaväzujú do 3 dní oznámiť zmenu vyplývajúcu z právneho nástupníctva. Túto povinnosť majú od uzatvorenia zmluvy do uplynutia záručnej lehoty.</w:t>
      </w:r>
    </w:p>
    <w:p w14:paraId="01244501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Na riešenie vzájomných práv a povinností neupravených touto zmluvou sa primerane vzťahujú ustanovenia Obchodného zákonníka a súvisiacich platných právnych predpisov.</w:t>
      </w:r>
    </w:p>
    <w:p w14:paraId="3FF6D450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25E5E7F3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59383B3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48352E1D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lastRenderedPageBreak/>
        <w:t>Táto zmluva obsahuje úplnú dohodu zmluvných strán a nahradzuje akékoľvek predchádzajúce písomné či ústne zmluvy, dohody, záruky či iné dojednania, týkajúce sa predmetu tejto zmluvy.</w:t>
      </w:r>
    </w:p>
    <w:p w14:paraId="3552F213" w14:textId="77777777" w:rsidR="004A7FDB" w:rsidRDefault="00D5581B" w:rsidP="00601820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605D9F6A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nadobudne platnosť </w:t>
      </w:r>
      <w:r w:rsidR="00342504" w:rsidRPr="004A7FDB">
        <w:rPr>
          <w:rFonts w:ascii="Arial" w:hAnsi="Arial" w:cs="Arial"/>
          <w:sz w:val="22"/>
          <w:szCs w:val="22"/>
          <w:lang w:val="sk-SK"/>
        </w:rPr>
        <w:t xml:space="preserve">a účinnosť </w:t>
      </w:r>
      <w:r w:rsidRPr="004A7FDB">
        <w:rPr>
          <w:rFonts w:ascii="Arial" w:hAnsi="Arial" w:cs="Arial"/>
          <w:sz w:val="22"/>
          <w:szCs w:val="22"/>
          <w:lang w:val="sk-SK"/>
        </w:rPr>
        <w:t>dňom podpisu tejto zmluvy poslednou zmluvnou stranou a účinnosť dňom nasledujúcim po dni zverejnenia.</w:t>
      </w:r>
    </w:p>
    <w:p w14:paraId="0538B0A5" w14:textId="2EB4924F" w:rsidR="00D5581B" w:rsidRP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4D3BCCA" w14:textId="77777777" w:rsidR="004A7FDB" w:rsidRPr="001D0A89" w:rsidRDefault="004A7FD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BE5060E" w14:textId="3CC49C2F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B76005" w:rsidRPr="001D0A89">
        <w:rPr>
          <w:rFonts w:ascii="Arial" w:hAnsi="Arial" w:cs="Arial"/>
          <w:sz w:val="22"/>
          <w:szCs w:val="22"/>
          <w:lang w:val="sk-SK"/>
        </w:rPr>
        <w:t> </w:t>
      </w:r>
      <w:r w:rsidR="004A7FDB">
        <w:rPr>
          <w:rFonts w:ascii="Arial" w:hAnsi="Arial" w:cs="Arial"/>
          <w:sz w:val="22"/>
          <w:szCs w:val="22"/>
          <w:lang w:val="sk-SK"/>
        </w:rPr>
        <w:t>Matuškove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, dňa </w:t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V ..........</w:t>
      </w:r>
      <w:r w:rsidR="00A7616F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</w:t>
      </w:r>
      <w:r w:rsidR="00A7616F">
        <w:rPr>
          <w:rFonts w:ascii="Arial" w:hAnsi="Arial" w:cs="Arial"/>
          <w:sz w:val="22"/>
          <w:szCs w:val="22"/>
          <w:lang w:val="sk-SK"/>
        </w:rPr>
        <w:t>..........</w:t>
      </w:r>
      <w:r w:rsidR="00237D12">
        <w:rPr>
          <w:rFonts w:ascii="Arial" w:hAnsi="Arial" w:cs="Arial"/>
          <w:sz w:val="22"/>
          <w:szCs w:val="22"/>
          <w:lang w:val="sk-SK"/>
        </w:rPr>
        <w:t>......,  dňa..</w:t>
      </w:r>
      <w:r w:rsidR="00A7616F">
        <w:rPr>
          <w:rFonts w:ascii="Arial" w:hAnsi="Arial" w:cs="Arial"/>
          <w:sz w:val="22"/>
          <w:szCs w:val="22"/>
          <w:lang w:val="sk-SK"/>
        </w:rPr>
        <w:t>.....</w:t>
      </w:r>
      <w:r w:rsidR="00237D12">
        <w:rPr>
          <w:rFonts w:ascii="Arial" w:hAnsi="Arial" w:cs="Arial"/>
          <w:sz w:val="22"/>
          <w:szCs w:val="22"/>
          <w:lang w:val="sk-SK"/>
        </w:rPr>
        <w:t>............</w:t>
      </w:r>
    </w:p>
    <w:p w14:paraId="2C26341C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50A9D4A9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1E5043F8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BFFF438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0C19EC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84C3C24" w14:textId="1676511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Za objednávateľa: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  <w:t>Za zhotoviteľa:</w:t>
      </w:r>
    </w:p>
    <w:p w14:paraId="6FABE9A5" w14:textId="7777777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AFAFA20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EA5E1E7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0D5B88EE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2FB9F22D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12F6477" w14:textId="0BA0B7DB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022DF716" w14:textId="5411ACC1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>........................................</w:t>
      </w:r>
    </w:p>
    <w:p w14:paraId="386CAFE7" w14:textId="7EE033E8" w:rsidR="00342504" w:rsidRPr="001D0A89" w:rsidRDefault="004A7FDB" w:rsidP="00342504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Tomáš Kovács</w:t>
      </w:r>
      <w:r w:rsidR="00E85363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14:paraId="3CA51181" w14:textId="77777777" w:rsidR="00D5581B" w:rsidRPr="001D0A89" w:rsidRDefault="00D5581B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</w:p>
    <w:sectPr w:rsidR="00D5581B" w:rsidRPr="001D0A89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EA7D" w14:textId="77777777" w:rsidR="006F7E17" w:rsidRDefault="006F7E17" w:rsidP="00062F04">
      <w:r>
        <w:separator/>
      </w:r>
    </w:p>
  </w:endnote>
  <w:endnote w:type="continuationSeparator" w:id="0">
    <w:p w14:paraId="2EA29F07" w14:textId="77777777" w:rsidR="006F7E17" w:rsidRDefault="006F7E17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D7A6" w14:textId="77777777" w:rsidR="006F7E17" w:rsidRDefault="006F7E17" w:rsidP="00062F04">
      <w:r>
        <w:separator/>
      </w:r>
    </w:p>
  </w:footnote>
  <w:footnote w:type="continuationSeparator" w:id="0">
    <w:p w14:paraId="6EA928CA" w14:textId="77777777" w:rsidR="006F7E17" w:rsidRDefault="006F7E17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D2C5B"/>
    <w:multiLevelType w:val="hybridMultilevel"/>
    <w:tmpl w:val="7F98544E"/>
    <w:lvl w:ilvl="0" w:tplc="C14AD4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5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07F98"/>
    <w:multiLevelType w:val="hybridMultilevel"/>
    <w:tmpl w:val="89224FBC"/>
    <w:lvl w:ilvl="0" w:tplc="7C1A92B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91040"/>
    <w:multiLevelType w:val="hybridMultilevel"/>
    <w:tmpl w:val="CB062568"/>
    <w:lvl w:ilvl="0" w:tplc="DA94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B50"/>
    <w:multiLevelType w:val="hybridMultilevel"/>
    <w:tmpl w:val="E0BAE03A"/>
    <w:lvl w:ilvl="0" w:tplc="9034B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7"/>
  </w:num>
  <w:num w:numId="2" w16cid:durableId="1253079620">
    <w:abstractNumId w:val="20"/>
  </w:num>
  <w:num w:numId="3" w16cid:durableId="170071250">
    <w:abstractNumId w:val="33"/>
  </w:num>
  <w:num w:numId="4" w16cid:durableId="594019134">
    <w:abstractNumId w:val="10"/>
  </w:num>
  <w:num w:numId="5" w16cid:durableId="270432957">
    <w:abstractNumId w:val="4"/>
  </w:num>
  <w:num w:numId="6" w16cid:durableId="324940258">
    <w:abstractNumId w:val="1"/>
  </w:num>
  <w:num w:numId="7" w16cid:durableId="1869180966">
    <w:abstractNumId w:val="28"/>
  </w:num>
  <w:num w:numId="8" w16cid:durableId="1226261728">
    <w:abstractNumId w:val="23"/>
  </w:num>
  <w:num w:numId="9" w16cid:durableId="1515804384">
    <w:abstractNumId w:val="6"/>
  </w:num>
  <w:num w:numId="10" w16cid:durableId="190806634">
    <w:abstractNumId w:val="29"/>
  </w:num>
  <w:num w:numId="11" w16cid:durableId="1249191786">
    <w:abstractNumId w:val="17"/>
  </w:num>
  <w:num w:numId="12" w16cid:durableId="472453885">
    <w:abstractNumId w:val="5"/>
  </w:num>
  <w:num w:numId="13" w16cid:durableId="1483546837">
    <w:abstractNumId w:val="13"/>
  </w:num>
  <w:num w:numId="14" w16cid:durableId="143011853">
    <w:abstractNumId w:val="27"/>
  </w:num>
  <w:num w:numId="15" w16cid:durableId="1091005532">
    <w:abstractNumId w:val="15"/>
  </w:num>
  <w:num w:numId="16" w16cid:durableId="1625117201">
    <w:abstractNumId w:val="25"/>
  </w:num>
  <w:num w:numId="17" w16cid:durableId="1943344548">
    <w:abstractNumId w:val="35"/>
  </w:num>
  <w:num w:numId="18" w16cid:durableId="783814598">
    <w:abstractNumId w:val="14"/>
  </w:num>
  <w:num w:numId="19" w16cid:durableId="1601833065">
    <w:abstractNumId w:val="26"/>
  </w:num>
  <w:num w:numId="20" w16cid:durableId="938831669">
    <w:abstractNumId w:val="22"/>
  </w:num>
  <w:num w:numId="21" w16cid:durableId="1059399440">
    <w:abstractNumId w:val="3"/>
  </w:num>
  <w:num w:numId="22" w16cid:durableId="1632247949">
    <w:abstractNumId w:val="34"/>
  </w:num>
  <w:num w:numId="23" w16cid:durableId="1238324117">
    <w:abstractNumId w:val="37"/>
  </w:num>
  <w:num w:numId="24" w16cid:durableId="1022324171">
    <w:abstractNumId w:val="8"/>
  </w:num>
  <w:num w:numId="25" w16cid:durableId="1212154504">
    <w:abstractNumId w:val="18"/>
  </w:num>
  <w:num w:numId="26" w16cid:durableId="1774663372">
    <w:abstractNumId w:val="36"/>
  </w:num>
  <w:num w:numId="27" w16cid:durableId="1717314695">
    <w:abstractNumId w:val="32"/>
  </w:num>
  <w:num w:numId="28" w16cid:durableId="718211607">
    <w:abstractNumId w:val="30"/>
  </w:num>
  <w:num w:numId="29" w16cid:durableId="445273653">
    <w:abstractNumId w:val="16"/>
  </w:num>
  <w:num w:numId="30" w16cid:durableId="658847737">
    <w:abstractNumId w:val="31"/>
  </w:num>
  <w:num w:numId="31" w16cid:durableId="1888879046">
    <w:abstractNumId w:val="9"/>
  </w:num>
  <w:num w:numId="32" w16cid:durableId="1863203387">
    <w:abstractNumId w:val="12"/>
  </w:num>
  <w:num w:numId="33" w16cid:durableId="1576356554">
    <w:abstractNumId w:val="24"/>
  </w:num>
  <w:num w:numId="34" w16cid:durableId="1626737313">
    <w:abstractNumId w:val="0"/>
  </w:num>
  <w:num w:numId="35" w16cid:durableId="1897889164">
    <w:abstractNumId w:val="38"/>
  </w:num>
  <w:num w:numId="36" w16cid:durableId="581526272">
    <w:abstractNumId w:val="19"/>
  </w:num>
  <w:num w:numId="37" w16cid:durableId="1826238891">
    <w:abstractNumId w:val="11"/>
  </w:num>
  <w:num w:numId="38" w16cid:durableId="1010327074">
    <w:abstractNumId w:val="2"/>
  </w:num>
  <w:num w:numId="39" w16cid:durableId="1516534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3363"/>
    <w:rsid w:val="00076A23"/>
    <w:rsid w:val="00081441"/>
    <w:rsid w:val="0008297F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40D9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2424"/>
    <w:rsid w:val="00112549"/>
    <w:rsid w:val="00113A5F"/>
    <w:rsid w:val="00114C3C"/>
    <w:rsid w:val="001161EE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0351"/>
    <w:rsid w:val="001416DE"/>
    <w:rsid w:val="00142ADD"/>
    <w:rsid w:val="0014551B"/>
    <w:rsid w:val="00147E5C"/>
    <w:rsid w:val="0015048F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0A89"/>
    <w:rsid w:val="001D1BBA"/>
    <w:rsid w:val="001D2043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51F4"/>
    <w:rsid w:val="002153E0"/>
    <w:rsid w:val="00220508"/>
    <w:rsid w:val="002205F3"/>
    <w:rsid w:val="002218F0"/>
    <w:rsid w:val="00221EC8"/>
    <w:rsid w:val="002239B5"/>
    <w:rsid w:val="00224215"/>
    <w:rsid w:val="00225154"/>
    <w:rsid w:val="002279A6"/>
    <w:rsid w:val="00227A54"/>
    <w:rsid w:val="002364C9"/>
    <w:rsid w:val="00237D12"/>
    <w:rsid w:val="0024056B"/>
    <w:rsid w:val="00241047"/>
    <w:rsid w:val="00241B4D"/>
    <w:rsid w:val="00243FF2"/>
    <w:rsid w:val="0024403E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1E29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16832"/>
    <w:rsid w:val="004232AD"/>
    <w:rsid w:val="00424F80"/>
    <w:rsid w:val="00425504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7DB0"/>
    <w:rsid w:val="0047005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A7FDB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4F96"/>
    <w:rsid w:val="005256C5"/>
    <w:rsid w:val="005278D6"/>
    <w:rsid w:val="005358DC"/>
    <w:rsid w:val="0054339D"/>
    <w:rsid w:val="00545025"/>
    <w:rsid w:val="005476D7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E1F"/>
    <w:rsid w:val="005F53DF"/>
    <w:rsid w:val="005F6A24"/>
    <w:rsid w:val="005F7CB5"/>
    <w:rsid w:val="0060069E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7CD2"/>
    <w:rsid w:val="006F7DCD"/>
    <w:rsid w:val="006F7E17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315E6"/>
    <w:rsid w:val="00732A28"/>
    <w:rsid w:val="00733274"/>
    <w:rsid w:val="007454A0"/>
    <w:rsid w:val="00745908"/>
    <w:rsid w:val="00751134"/>
    <w:rsid w:val="007514E0"/>
    <w:rsid w:val="007620D7"/>
    <w:rsid w:val="007723E3"/>
    <w:rsid w:val="0077260A"/>
    <w:rsid w:val="00773653"/>
    <w:rsid w:val="00774195"/>
    <w:rsid w:val="00775D47"/>
    <w:rsid w:val="00776EC9"/>
    <w:rsid w:val="00781878"/>
    <w:rsid w:val="00791497"/>
    <w:rsid w:val="00791E02"/>
    <w:rsid w:val="007937C0"/>
    <w:rsid w:val="007947D0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27B08"/>
    <w:rsid w:val="00840C5C"/>
    <w:rsid w:val="00844884"/>
    <w:rsid w:val="008451BC"/>
    <w:rsid w:val="00845F93"/>
    <w:rsid w:val="008463B7"/>
    <w:rsid w:val="0084640C"/>
    <w:rsid w:val="00846B9B"/>
    <w:rsid w:val="00847ED5"/>
    <w:rsid w:val="00851AAA"/>
    <w:rsid w:val="00853710"/>
    <w:rsid w:val="00855F5D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33F4"/>
    <w:rsid w:val="008F62F4"/>
    <w:rsid w:val="00900DE0"/>
    <w:rsid w:val="00901E79"/>
    <w:rsid w:val="00903D38"/>
    <w:rsid w:val="009059D3"/>
    <w:rsid w:val="00913943"/>
    <w:rsid w:val="00914E5A"/>
    <w:rsid w:val="00915C15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324C1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55473"/>
    <w:rsid w:val="00A60A60"/>
    <w:rsid w:val="00A62E70"/>
    <w:rsid w:val="00A63521"/>
    <w:rsid w:val="00A74A13"/>
    <w:rsid w:val="00A7616F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304F"/>
    <w:rsid w:val="00AA33C3"/>
    <w:rsid w:val="00AA377E"/>
    <w:rsid w:val="00AA5164"/>
    <w:rsid w:val="00AA7646"/>
    <w:rsid w:val="00AB1652"/>
    <w:rsid w:val="00AB2250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E05DB"/>
    <w:rsid w:val="00BE2AAD"/>
    <w:rsid w:val="00BE3ED6"/>
    <w:rsid w:val="00BE625F"/>
    <w:rsid w:val="00BE778F"/>
    <w:rsid w:val="00BF208C"/>
    <w:rsid w:val="00C03488"/>
    <w:rsid w:val="00C11897"/>
    <w:rsid w:val="00C137FB"/>
    <w:rsid w:val="00C16952"/>
    <w:rsid w:val="00C21846"/>
    <w:rsid w:val="00C23631"/>
    <w:rsid w:val="00C25EA3"/>
    <w:rsid w:val="00C26CC9"/>
    <w:rsid w:val="00C310C5"/>
    <w:rsid w:val="00C33A07"/>
    <w:rsid w:val="00C34231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B44"/>
    <w:rsid w:val="00CF62E6"/>
    <w:rsid w:val="00D016D3"/>
    <w:rsid w:val="00D02A6A"/>
    <w:rsid w:val="00D04C04"/>
    <w:rsid w:val="00D102CE"/>
    <w:rsid w:val="00D117B7"/>
    <w:rsid w:val="00D127B2"/>
    <w:rsid w:val="00D129AA"/>
    <w:rsid w:val="00D12E1E"/>
    <w:rsid w:val="00D16C08"/>
    <w:rsid w:val="00D16CFF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0300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29E1"/>
    <w:rsid w:val="00E25FF4"/>
    <w:rsid w:val="00E336E4"/>
    <w:rsid w:val="00E33BA5"/>
    <w:rsid w:val="00E41E95"/>
    <w:rsid w:val="00E43C92"/>
    <w:rsid w:val="00E461F5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04D9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C7A03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195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1161EE"/>
    <w:pPr>
      <w:spacing w:after="120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Katarina Jombikova</cp:lastModifiedBy>
  <cp:revision>8</cp:revision>
  <cp:lastPrinted>2017-06-06T08:31:00Z</cp:lastPrinted>
  <dcterms:created xsi:type="dcterms:W3CDTF">2025-02-16T19:20:00Z</dcterms:created>
  <dcterms:modified xsi:type="dcterms:W3CDTF">2025-02-20T17:19:00Z</dcterms:modified>
</cp:coreProperties>
</file>